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F" w:rsidRPr="00E12589" w:rsidRDefault="003F6F9F" w:rsidP="00265AC3">
      <w:pPr>
        <w:jc w:val="center"/>
        <w:rPr>
          <w:rFonts w:ascii="方正小标宋简体" w:eastAsia="方正小标宋简体" w:hAnsi="华文楷体"/>
          <w:color w:val="000000"/>
          <w:sz w:val="44"/>
          <w:szCs w:val="44"/>
        </w:rPr>
      </w:pPr>
      <w:r w:rsidRPr="00E12589">
        <w:rPr>
          <w:rFonts w:ascii="方正小标宋简体" w:eastAsia="方正小标宋简体" w:hAnsi="华文楷体" w:hint="eastAsia"/>
          <w:color w:val="000000"/>
          <w:sz w:val="44"/>
          <w:szCs w:val="44"/>
        </w:rPr>
        <w:t>会议议程</w:t>
      </w:r>
    </w:p>
    <w:p w:rsidR="003F6F9F" w:rsidRPr="00E12589" w:rsidRDefault="003F6F9F" w:rsidP="003F6F9F">
      <w:pPr>
        <w:rPr>
          <w:rFonts w:ascii="仿宋_GB2312" w:eastAsia="仿宋_GB2312" w:hAnsi="华文楷体"/>
          <w:b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b/>
          <w:color w:val="000000"/>
          <w:sz w:val="32"/>
          <w:szCs w:val="32"/>
        </w:rPr>
        <w:t>会议时间：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201</w:t>
      </w:r>
      <w:r>
        <w:rPr>
          <w:rFonts w:ascii="仿宋_GB2312" w:eastAsia="仿宋_GB2312" w:hAnsi="华文楷体"/>
          <w:color w:val="000000"/>
          <w:sz w:val="32"/>
          <w:szCs w:val="32"/>
        </w:rPr>
        <w:t>9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年0</w:t>
      </w:r>
      <w:r>
        <w:rPr>
          <w:rFonts w:ascii="仿宋_GB2312" w:eastAsia="仿宋_GB2312" w:hAnsi="华文楷体"/>
          <w:color w:val="000000"/>
          <w:sz w:val="32"/>
          <w:szCs w:val="32"/>
        </w:rPr>
        <w:t>3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华文楷体"/>
          <w:color w:val="000000"/>
          <w:sz w:val="32"/>
          <w:szCs w:val="32"/>
        </w:rPr>
        <w:t>7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日（星期四）下午14:00-1</w:t>
      </w:r>
      <w:r>
        <w:rPr>
          <w:rFonts w:ascii="仿宋_GB2312" w:eastAsia="仿宋_GB2312" w:hAnsi="华文楷体"/>
          <w:color w:val="000000"/>
          <w:sz w:val="32"/>
          <w:szCs w:val="32"/>
        </w:rPr>
        <w:t>8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:00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</w:p>
    <w:p w:rsidR="003F6F9F" w:rsidRPr="00E12589" w:rsidRDefault="003F6F9F" w:rsidP="003F6F9F">
      <w:pPr>
        <w:rPr>
          <w:rFonts w:ascii="仿宋_GB2312" w:eastAsia="仿宋_GB2312" w:hAnsi="华文楷体"/>
          <w:b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b/>
          <w:color w:val="000000"/>
          <w:sz w:val="32"/>
          <w:szCs w:val="32"/>
        </w:rPr>
        <w:t>会议地点：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北京市西城区金融大街甲17号 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北京产权交易所101会议室（人寿办公区）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</w:p>
    <w:p w:rsidR="003F6F9F" w:rsidRPr="00E12589" w:rsidRDefault="003F6F9F" w:rsidP="003F6F9F">
      <w:pPr>
        <w:rPr>
          <w:rFonts w:ascii="仿宋_GB2312" w:eastAsia="仿宋_GB2312" w:hAnsi="华文楷体"/>
          <w:b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b/>
          <w:color w:val="000000"/>
          <w:sz w:val="32"/>
          <w:szCs w:val="32"/>
        </w:rPr>
        <w:t>会议流程：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13:30-14:00      嘉宾签到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14:00-14:</w:t>
      </w:r>
      <w:r>
        <w:rPr>
          <w:rFonts w:ascii="仿宋_GB2312" w:eastAsia="仿宋_GB2312" w:hAnsi="华文楷体"/>
          <w:color w:val="000000"/>
          <w:sz w:val="32"/>
          <w:szCs w:val="32"/>
        </w:rPr>
        <w:t>25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华文楷体"/>
          <w:color w:val="000000"/>
          <w:sz w:val="32"/>
          <w:szCs w:val="32"/>
        </w:rPr>
        <w:t xml:space="preserve"> 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领导致辞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14:</w:t>
      </w:r>
      <w:r>
        <w:rPr>
          <w:rFonts w:ascii="仿宋_GB2312" w:eastAsia="仿宋_GB2312" w:hAnsi="华文楷体"/>
          <w:color w:val="000000"/>
          <w:sz w:val="32"/>
          <w:szCs w:val="32"/>
        </w:rPr>
        <w:t>25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-1</w:t>
      </w:r>
      <w:r>
        <w:rPr>
          <w:rFonts w:ascii="仿宋_GB2312" w:eastAsia="仿宋_GB2312" w:hAnsi="华文楷体"/>
          <w:color w:val="000000"/>
          <w:sz w:val="32"/>
          <w:szCs w:val="32"/>
        </w:rPr>
        <w:t>5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:45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华文楷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主题</w:t>
      </w:r>
      <w:r>
        <w:rPr>
          <w:rFonts w:ascii="仿宋_GB2312" w:eastAsia="仿宋_GB2312" w:hAnsi="华文楷体"/>
          <w:color w:val="000000"/>
          <w:sz w:val="32"/>
          <w:szCs w:val="32"/>
        </w:rPr>
        <w:t>演讲</w:t>
      </w:r>
    </w:p>
    <w:p w:rsidR="003F6F9F" w:rsidRPr="001B36A6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楷体"/>
          <w:color w:val="000000"/>
          <w:sz w:val="32"/>
          <w:szCs w:val="32"/>
        </w:rPr>
        <w:t>5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华文楷体"/>
          <w:color w:val="000000"/>
          <w:sz w:val="32"/>
          <w:szCs w:val="32"/>
        </w:rPr>
        <w:t>45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-1</w:t>
      </w:r>
      <w:r>
        <w:rPr>
          <w:rFonts w:ascii="仿宋_GB2312" w:eastAsia="仿宋_GB2312" w:hAnsi="华文楷体"/>
          <w:color w:val="000000"/>
          <w:sz w:val="32"/>
          <w:szCs w:val="32"/>
        </w:rPr>
        <w:t>6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:00      </w:t>
      </w:r>
      <w:r w:rsidRPr="001B36A6">
        <w:rPr>
          <w:rFonts w:ascii="仿宋_GB2312" w:eastAsia="仿宋_GB2312" w:hAnsi="华文楷体" w:hint="eastAsia"/>
          <w:color w:val="000000"/>
          <w:sz w:val="32"/>
          <w:szCs w:val="32"/>
        </w:rPr>
        <w:t>茶歇</w:t>
      </w:r>
      <w:proofErr w:type="gramStart"/>
      <w:r w:rsidRPr="001B36A6">
        <w:rPr>
          <w:rFonts w:ascii="仿宋_GB2312" w:eastAsia="仿宋_GB2312" w:hAnsi="华文楷体" w:hint="eastAsia"/>
          <w:color w:val="000000"/>
          <w:sz w:val="32"/>
          <w:szCs w:val="32"/>
        </w:rPr>
        <w:t>丨</w:t>
      </w:r>
      <w:proofErr w:type="gramEnd"/>
      <w:r w:rsidRPr="001B36A6">
        <w:rPr>
          <w:rFonts w:ascii="仿宋_GB2312" w:eastAsia="仿宋_GB2312" w:hAnsi="华文楷体" w:hint="eastAsia"/>
          <w:color w:val="000000"/>
          <w:sz w:val="32"/>
          <w:szCs w:val="32"/>
        </w:rPr>
        <w:t>《“十三五”中国企业对外直接投资战略研究》限量签赠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楷体"/>
          <w:color w:val="000000"/>
          <w:sz w:val="32"/>
          <w:szCs w:val="32"/>
        </w:rPr>
        <w:t>6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:00-1</w:t>
      </w:r>
      <w:r>
        <w:rPr>
          <w:rFonts w:ascii="仿宋_GB2312" w:eastAsia="仿宋_GB2312" w:hAnsi="华文楷体"/>
          <w:color w:val="000000"/>
          <w:sz w:val="32"/>
          <w:szCs w:val="32"/>
        </w:rPr>
        <w:t>6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华文楷体"/>
          <w:color w:val="000000"/>
          <w:sz w:val="32"/>
          <w:szCs w:val="32"/>
        </w:rPr>
        <w:t>30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华文楷体"/>
          <w:color w:val="000000"/>
          <w:sz w:val="32"/>
          <w:szCs w:val="32"/>
        </w:rPr>
        <w:t>018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楷体"/>
          <w:color w:val="000000"/>
          <w:sz w:val="32"/>
          <w:szCs w:val="32"/>
        </w:rPr>
        <w:t>下半年北京地区私</w:t>
      </w:r>
      <w:proofErr w:type="gramStart"/>
      <w:r>
        <w:rPr>
          <w:rFonts w:ascii="仿宋_GB2312" w:eastAsia="仿宋_GB2312" w:hAnsi="华文楷体"/>
          <w:color w:val="000000"/>
          <w:sz w:val="32"/>
          <w:szCs w:val="32"/>
        </w:rPr>
        <w:t>募股权投资</w:t>
      </w:r>
      <w:proofErr w:type="gramEnd"/>
      <w:r>
        <w:rPr>
          <w:rFonts w:ascii="仿宋_GB2312" w:eastAsia="仿宋_GB2312" w:hAnsi="华文楷体"/>
          <w:color w:val="000000"/>
          <w:sz w:val="32"/>
          <w:szCs w:val="32"/>
        </w:rPr>
        <w:t>行业发展指数发布</w:t>
      </w:r>
    </w:p>
    <w:p w:rsidR="003F6F9F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楷体"/>
          <w:color w:val="000000"/>
          <w:sz w:val="32"/>
          <w:szCs w:val="32"/>
        </w:rPr>
        <w:t>6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华文楷体"/>
          <w:color w:val="000000"/>
          <w:sz w:val="32"/>
          <w:szCs w:val="32"/>
        </w:rPr>
        <w:t>30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-1</w:t>
      </w:r>
      <w:r>
        <w:rPr>
          <w:rFonts w:ascii="仿宋_GB2312" w:eastAsia="仿宋_GB2312" w:hAnsi="华文楷体"/>
          <w:color w:val="000000"/>
          <w:sz w:val="32"/>
          <w:szCs w:val="32"/>
        </w:rPr>
        <w:t>7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华文楷体"/>
          <w:color w:val="000000"/>
          <w:sz w:val="32"/>
          <w:szCs w:val="32"/>
        </w:rPr>
        <w:t>20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 xml:space="preserve">圆桌对话 </w:t>
      </w:r>
    </w:p>
    <w:p w:rsidR="003F6F9F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楷体"/>
          <w:color w:val="000000"/>
          <w:sz w:val="32"/>
          <w:szCs w:val="32"/>
        </w:rPr>
        <w:t>7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:</w:t>
      </w:r>
      <w:r>
        <w:rPr>
          <w:rFonts w:ascii="仿宋_GB2312" w:eastAsia="仿宋_GB2312" w:hAnsi="华文楷体"/>
          <w:color w:val="000000"/>
          <w:sz w:val="32"/>
          <w:szCs w:val="32"/>
        </w:rPr>
        <w:t>20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-1</w:t>
      </w:r>
      <w:r>
        <w:rPr>
          <w:rFonts w:ascii="仿宋_GB2312" w:eastAsia="仿宋_GB2312" w:hAnsi="华文楷体"/>
          <w:color w:val="000000"/>
          <w:sz w:val="32"/>
          <w:szCs w:val="32"/>
        </w:rPr>
        <w:t>8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:00      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自由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交流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</w:p>
    <w:p w:rsidR="003F6F9F" w:rsidRPr="00E12589" w:rsidRDefault="003F6F9F" w:rsidP="003F6F9F">
      <w:pPr>
        <w:rPr>
          <w:rFonts w:ascii="仿宋_GB2312" w:eastAsia="仿宋_GB2312" w:hAnsi="华文楷体"/>
          <w:b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b/>
          <w:color w:val="000000"/>
          <w:sz w:val="32"/>
          <w:szCs w:val="32"/>
        </w:rPr>
        <w:t>参会机构：</w:t>
      </w:r>
    </w:p>
    <w:p w:rsidR="003F6F9F" w:rsidRPr="00892525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各类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涉猎</w:t>
      </w:r>
      <w:r>
        <w:rPr>
          <w:rFonts w:ascii="仿宋_GB2312" w:eastAsia="仿宋_GB2312" w:hAnsi="华文楷体"/>
          <w:color w:val="000000"/>
          <w:sz w:val="32"/>
          <w:szCs w:val="32"/>
        </w:rPr>
        <w:t>跨境并购业务的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金融机构、投资机构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及</w:t>
      </w:r>
      <w:r>
        <w:rPr>
          <w:rFonts w:ascii="仿宋_GB2312" w:eastAsia="仿宋_GB2312" w:hAnsi="华文楷体"/>
          <w:color w:val="000000"/>
          <w:sz w:val="32"/>
          <w:szCs w:val="32"/>
        </w:rPr>
        <w:t>第三方</w:t>
      </w:r>
      <w:r>
        <w:rPr>
          <w:rFonts w:ascii="仿宋_GB2312" w:eastAsia="仿宋_GB2312" w:hAnsi="华文楷体" w:hint="eastAsia"/>
          <w:color w:val="000000"/>
          <w:sz w:val="32"/>
          <w:szCs w:val="32"/>
        </w:rPr>
        <w:t>机构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3F6F9F" w:rsidRPr="00892525" w:rsidSect="00C821C4">
      <w:headerReference w:type="even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FB" w:rsidRDefault="006E28FB">
      <w:r>
        <w:separator/>
      </w:r>
    </w:p>
  </w:endnote>
  <w:endnote w:type="continuationSeparator" w:id="0">
    <w:p w:rsidR="006E28FB" w:rsidRDefault="006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E" w:rsidRDefault="003F6F9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173E" w:rsidRDefault="006E28FB">
    <w:pPr>
      <w:pStyle w:val="a3"/>
    </w:pPr>
  </w:p>
  <w:p w:rsidR="00C84156" w:rsidRDefault="006E28FB"/>
  <w:p w:rsidR="00C84156" w:rsidRDefault="006E2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60" w:rsidRDefault="003F6F9F" w:rsidP="004A0B60">
    <w:pPr>
      <w:pStyle w:val="a3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265AC3" w:rsidRPr="00265AC3">
      <w:rPr>
        <w:noProof/>
        <w:lang w:val="zh-CN"/>
      </w:rPr>
      <w:t>1</w:t>
    </w:r>
    <w:r>
      <w:fldChar w:fldCharType="end"/>
    </w:r>
  </w:p>
  <w:p w:rsidR="003E173E" w:rsidRDefault="006E28FB" w:rsidP="00E55143">
    <w:pPr>
      <w:pStyle w:val="a3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FB" w:rsidRDefault="006E28FB">
      <w:r>
        <w:separator/>
      </w:r>
    </w:p>
  </w:footnote>
  <w:footnote w:type="continuationSeparator" w:id="0">
    <w:p w:rsidR="006E28FB" w:rsidRDefault="006E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BC" w:rsidRDefault="006E28FB"/>
  <w:p w:rsidR="00CB6247" w:rsidRDefault="006E2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F"/>
    <w:rsid w:val="00265AC3"/>
    <w:rsid w:val="003F6F9F"/>
    <w:rsid w:val="006E28FB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3C19-F944-47E9-9EB1-5E234D0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6F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F6F9F"/>
    <w:rPr>
      <w:rFonts w:cs="Times New Roman"/>
    </w:rPr>
  </w:style>
  <w:style w:type="paragraph" w:styleId="a5">
    <w:name w:val="Normal (Web)"/>
    <w:basedOn w:val="a"/>
    <w:uiPriority w:val="99"/>
    <w:unhideWhenUsed/>
    <w:rsid w:val="003F6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龚金玲</dc:creator>
  <cp:keywords/>
  <dc:description/>
  <cp:lastModifiedBy>管理员</cp:lastModifiedBy>
  <cp:revision>2</cp:revision>
  <dcterms:created xsi:type="dcterms:W3CDTF">2019-02-26T01:36:00Z</dcterms:created>
  <dcterms:modified xsi:type="dcterms:W3CDTF">2019-02-26T01:36:00Z</dcterms:modified>
</cp:coreProperties>
</file>